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FA1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3. </w:t>
      </w:r>
      <w:r w:rsidR="003A5A3C">
        <w:rPr>
          <w:rFonts w:ascii="Times New Roman" w:hAnsi="Times New Roman" w:cs="Times New Roman"/>
        </w:rPr>
        <w:t xml:space="preserve">Тема </w:t>
      </w:r>
      <w:r w:rsidR="003A5A3C" w:rsidRPr="003A5A3C">
        <w:rPr>
          <w:rFonts w:ascii="Times New Roman" w:hAnsi="Times New Roman" w:cs="Times New Roman"/>
          <w:b/>
        </w:rPr>
        <w:t>Генераторы передающих устройств</w:t>
      </w:r>
      <w:r w:rsidR="003A5A3C">
        <w:rPr>
          <w:rFonts w:ascii="Times New Roman" w:hAnsi="Times New Roman" w:cs="Times New Roman"/>
        </w:rPr>
        <w:t>.</w:t>
      </w:r>
    </w:p>
    <w:p w:rsidR="003A5A3C" w:rsidRDefault="003A5A3C" w:rsidP="00093FA1">
      <w:pPr>
        <w:pStyle w:val="a3"/>
        <w:rPr>
          <w:rFonts w:ascii="Times New Roman" w:hAnsi="Times New Roman" w:cs="Times New Roman"/>
        </w:rPr>
      </w:pPr>
    </w:p>
    <w:p w:rsidR="003A5A3C" w:rsidRDefault="003A5A3C" w:rsidP="00093FA1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Содержание.</w:t>
      </w:r>
    </w:p>
    <w:p w:rsidR="00DA3FC8" w:rsidRPr="000551C3" w:rsidRDefault="00DA3FC8" w:rsidP="00093FA1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DA3FC8">
        <w:rPr>
          <w:rFonts w:ascii="Times New Roman" w:hAnsi="Times New Roman" w:cs="Times New Roman"/>
        </w:rPr>
        <w:t>. Генератор высокой частоты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  Автогенераторы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3.1 Принцип работы автогенератора</w:t>
      </w:r>
      <w:bookmarkStart w:id="0" w:name="_GoBack"/>
      <w:bookmarkEnd w:id="0"/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3.2. Баланс амплитуд автогенератора. Амплитуда генерируемых колебаний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3.3 Баланс фаз автогенератора. Частота генерируемых  колебаний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3.4 Мягкий и жёсткий режимы  автогенератора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3.5. Автоматическое смещение в автогенераторах</w:t>
      </w:r>
    </w:p>
    <w:p w:rsidR="00093FA1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3.6. Трёхточечные схемы автогенераторов</w:t>
      </w:r>
    </w:p>
    <w:p w:rsidR="003A5A3C" w:rsidRPr="000551C3" w:rsidRDefault="003A5A3C" w:rsidP="00093FA1">
      <w:pPr>
        <w:pStyle w:val="a3"/>
        <w:rPr>
          <w:rFonts w:ascii="Times New Roman" w:hAnsi="Times New Roman" w:cs="Times New Roman"/>
        </w:rPr>
      </w:pPr>
    </w:p>
    <w:p w:rsidR="003A5A3C" w:rsidRDefault="00656E14" w:rsidP="00DA3FC8">
      <w:pPr>
        <w:pStyle w:val="a3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>3</w:t>
      </w:r>
      <w:r w:rsidR="00DA3FC8" w:rsidRPr="00DA3FC8">
        <w:rPr>
          <w:rFonts w:ascii="Times New Roman" w:hAnsi="Times New Roman" w:cs="Times New Roman"/>
          <w:b/>
          <w:bCs/>
          <w:lang w:eastAsia="ru-RU"/>
        </w:rPr>
        <w:t>. Генератор высокой частоты</w:t>
      </w:r>
    </w:p>
    <w:p w:rsidR="003A5A3C" w:rsidRDefault="00DA3FC8" w:rsidP="003A5A3C">
      <w:pPr>
        <w:pStyle w:val="a3"/>
        <w:ind w:left="708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br/>
        <w:t xml:space="preserve">Как осуществляется связь «по радио»? 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Для того чтобы передать информацию по радио нужно создать в пространстве ЭМВ. Для этого, в свою очередь, необходимо некое устройство, которое будет вырабатывать переменный ток высокой частоты. Дело в том, что энергия ЭМВ пропорциональна четвёртой степени частоты. Следовательно, чем больше частота, тем мощнее волна, тем на большее расстояние она может распространиться и перенести информацию. Это рассуждение довольно примитивно и не отражает всех особенностей создания, передачи, распространения и приёма электромагнитных </w:t>
      </w:r>
      <w:hyperlink r:id="rId5" w:anchor="s8" w:history="1">
        <w:r w:rsidRPr="00DA3FC8">
          <w:rPr>
            <w:rFonts w:ascii="Times New Roman" w:hAnsi="Times New Roman" w:cs="Times New Roman"/>
            <w:color w:val="7B878F"/>
            <w:lang w:eastAsia="ru-RU"/>
          </w:rPr>
          <w:t>ВЧ</w:t>
        </w:r>
        <w:proofErr w:type="gramStart"/>
      </w:hyperlink>
      <w:r w:rsidRPr="00DA3FC8">
        <w:rPr>
          <w:rFonts w:ascii="Times New Roman" w:hAnsi="Times New Roman" w:cs="Times New Roman"/>
          <w:lang w:eastAsia="ru-RU"/>
        </w:rPr>
        <w:t>-</w:t>
      </w:r>
      <w:proofErr w:type="gramEnd"/>
      <w:r w:rsidRPr="00DA3FC8">
        <w:rPr>
          <w:rFonts w:ascii="Times New Roman" w:hAnsi="Times New Roman" w:cs="Times New Roman"/>
          <w:lang w:eastAsia="ru-RU"/>
        </w:rPr>
        <w:t>колебаний.</w:t>
      </w:r>
      <w:r w:rsidRPr="00DA3FC8">
        <w:rPr>
          <w:rFonts w:ascii="Times New Roman" w:hAnsi="Times New Roman" w:cs="Times New Roman"/>
          <w:lang w:eastAsia="ru-RU"/>
        </w:rPr>
        <w:br/>
        <w:t>Схема Герца (см. снова рис. 2) создавала свободные, т.е. затухающие колебания, а для передачи сколь-нибудь серьёзной информации надо создать незатухающие колебания. Устройство, генерирующее незатухающие колебания, в физике называется «автогенератор».</w:t>
      </w:r>
      <w:r w:rsidRPr="00DA3FC8">
        <w:rPr>
          <w:rFonts w:ascii="Times New Roman" w:hAnsi="Times New Roman" w:cs="Times New Roman"/>
          <w:lang w:eastAsia="ru-RU"/>
        </w:rPr>
        <w:br/>
        <w:t>Общий принцип действия автогенератора таков (рис. 4): из источника энергия поступает порциями через регулятор в колебательную систему. Величина порции энергии (</w:t>
      </w:r>
      <w:hyperlink r:id="rId6" w:anchor="s9" w:history="1">
        <w:r w:rsidRPr="00DA3FC8">
          <w:rPr>
            <w:rFonts w:ascii="Times New Roman" w:hAnsi="Times New Roman" w:cs="Times New Roman"/>
            <w:color w:val="7B878F"/>
            <w:lang w:eastAsia="ru-RU"/>
          </w:rPr>
          <w:t>кванта</w:t>
        </w:r>
      </w:hyperlink>
      <w:r w:rsidRPr="00DA3FC8">
        <w:rPr>
          <w:rFonts w:ascii="Times New Roman" w:hAnsi="Times New Roman" w:cs="Times New Roman"/>
          <w:lang w:eastAsia="ru-RU"/>
        </w:rPr>
        <w:t>) такова, что её хватает как раз на то, чтобы скомпенсировать затраты колебательной системы на преодоление сопротивления (трения) за одно колебание. Затем колебательная система через обратную связь посылает сигнал регулятору о том, что надо подать следующий квант энергии. Этот квант поступает в колебательную систему, снова совершается полное колебание с прежней амплитудой, снова подаётся сигнал через обратную связь, снова поступает квант энергии и т.д. Таким образом, колебательная система совершает колебания с постоянной частотой и амплитудой до тех пор, пока не иссякнет энергия источника.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FB4BF4C" wp14:editId="241B8E3E">
            <wp:extent cx="3600000" cy="790052"/>
            <wp:effectExtent l="0" t="0" r="635" b="0"/>
            <wp:docPr id="36" name="Рисунок 36" descr="http://radiomurlo.narod.ru/PICS/pic_RADIO_swjaz/image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adiomurlo.narod.ru/PICS/pic_RADIO_swjaz/image013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790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Поскольку для осуществления необходимо создать незатухающие электромагнитные колебания, рассмотрим классические схемы (на уровне средней школы) генераторов ВЧ на </w:t>
      </w:r>
      <w:hyperlink r:id="rId8" w:anchor="s10" w:history="1">
        <w:r w:rsidRPr="00DA3FC8">
          <w:rPr>
            <w:rFonts w:ascii="Times New Roman" w:hAnsi="Times New Roman" w:cs="Times New Roman"/>
            <w:color w:val="7B878F"/>
            <w:lang w:eastAsia="ru-RU"/>
          </w:rPr>
          <w:t>вакуумном триоде</w:t>
        </w:r>
      </w:hyperlink>
      <w:r w:rsidRPr="00DA3FC8">
        <w:rPr>
          <w:rFonts w:ascii="Times New Roman" w:hAnsi="Times New Roman" w:cs="Times New Roman"/>
          <w:lang w:eastAsia="ru-RU"/>
        </w:rPr>
        <w:t> и </w:t>
      </w:r>
      <w:hyperlink r:id="rId9" w:anchor="s11" w:history="1">
        <w:r w:rsidRPr="00DA3FC8">
          <w:rPr>
            <w:rFonts w:ascii="Times New Roman" w:hAnsi="Times New Roman" w:cs="Times New Roman"/>
            <w:color w:val="7B878F"/>
            <w:lang w:eastAsia="ru-RU"/>
          </w:rPr>
          <w:t>транзисторе</w:t>
        </w:r>
      </w:hyperlink>
      <w:r w:rsidRPr="00DA3FC8">
        <w:rPr>
          <w:rFonts w:ascii="Times New Roman" w:hAnsi="Times New Roman" w:cs="Times New Roman"/>
          <w:lang w:eastAsia="ru-RU"/>
        </w:rPr>
        <w:t>.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59264" behindDoc="0" locked="0" layoutInCell="1" allowOverlap="0" wp14:anchorId="502CACE0" wp14:editId="5CF0EABC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190750" cy="1647825"/>
            <wp:effectExtent l="0" t="0" r="0" b="9525"/>
            <wp:wrapSquare wrapText="bothSides"/>
            <wp:docPr id="37" name="Рисунок 37" descr="http://radiomurlo.narod.ru/PICS/pic_RADIO_swjaz/image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radiomurlo.narod.ru/PICS/pic_RADIO_swjaz/image01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3FC8">
        <w:rPr>
          <w:rFonts w:ascii="Times New Roman" w:hAnsi="Times New Roman" w:cs="Times New Roman"/>
          <w:lang w:eastAsia="ru-RU"/>
        </w:rPr>
        <w:t>Итак, основой радиопередающего устройства – далее сокращённо «радиопередатчика» - является автогенератор. Генератор вырабатывает незатухающие колебания ВЧ, называемые «несущей» (рис. 5, 1).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 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 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 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br/>
        <w:t xml:space="preserve">Если передатчик излучает </w:t>
      </w:r>
      <w:proofErr w:type="gramStart"/>
      <w:r w:rsidRPr="00DA3FC8">
        <w:rPr>
          <w:rFonts w:ascii="Times New Roman" w:hAnsi="Times New Roman" w:cs="Times New Roman"/>
          <w:lang w:eastAsia="ru-RU"/>
        </w:rPr>
        <w:t>незатухающую</w:t>
      </w:r>
      <w:proofErr w:type="gramEnd"/>
      <w:r w:rsidRPr="00DA3FC8">
        <w:rPr>
          <w:rFonts w:ascii="Times New Roman" w:hAnsi="Times New Roman" w:cs="Times New Roman"/>
          <w:lang w:eastAsia="ru-RU"/>
        </w:rPr>
        <w:t xml:space="preserve"> ЭМВ, то в антенне приёмника электромагнитные колебания будут регистрироваться, но никакой информации при этом нести не будут. Для того</w:t>
      </w:r>
      <w:proofErr w:type="gramStart"/>
      <w:r w:rsidRPr="00DA3FC8">
        <w:rPr>
          <w:rFonts w:ascii="Times New Roman" w:hAnsi="Times New Roman" w:cs="Times New Roman"/>
          <w:lang w:eastAsia="ru-RU"/>
        </w:rPr>
        <w:t>,</w:t>
      </w:r>
      <w:proofErr w:type="gramEnd"/>
      <w:r w:rsidRPr="00DA3FC8">
        <w:rPr>
          <w:rFonts w:ascii="Times New Roman" w:hAnsi="Times New Roman" w:cs="Times New Roman"/>
          <w:lang w:eastAsia="ru-RU"/>
        </w:rPr>
        <w:t xml:space="preserve"> чтобы передавать какие-либо сигналы, речь, музыку, надо менять определённый параметр ВЧ-колебаний, например, </w:t>
      </w:r>
      <w:r w:rsidRPr="00DA3FC8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60288" behindDoc="0" locked="0" layoutInCell="1" allowOverlap="0" wp14:anchorId="216A1494" wp14:editId="7DA422EA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190750" cy="1562100"/>
            <wp:effectExtent l="0" t="0" r="0" b="0"/>
            <wp:wrapSquare wrapText="bothSides"/>
            <wp:docPr id="38" name="Рисунок 38" descr="http://radiomurlo.narod.ru/PICS/pic_RADIO_swjaz/image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radiomurlo.narod.ru/PICS/pic_RADIO_swjaz/image01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3FC8">
        <w:rPr>
          <w:rFonts w:ascii="Times New Roman" w:hAnsi="Times New Roman" w:cs="Times New Roman"/>
          <w:lang w:eastAsia="ru-RU"/>
        </w:rPr>
        <w:t xml:space="preserve">амплитуду или частоту. Этот процесс называется модуляцией. </w:t>
      </w:r>
      <w:proofErr w:type="gramStart"/>
      <w:r w:rsidRPr="00DA3FC8">
        <w:rPr>
          <w:rFonts w:ascii="Times New Roman" w:hAnsi="Times New Roman" w:cs="Times New Roman"/>
          <w:lang w:eastAsia="ru-RU"/>
        </w:rPr>
        <w:t xml:space="preserve">Например, телеграфная модуляция состоит в </w:t>
      </w:r>
      <w:r w:rsidRPr="00DA3FC8">
        <w:rPr>
          <w:rFonts w:ascii="Times New Roman" w:hAnsi="Times New Roman" w:cs="Times New Roman"/>
          <w:lang w:eastAsia="ru-RU"/>
        </w:rPr>
        <w:lastRenderedPageBreak/>
        <w:t>прерывании излучения с помощью ключа, т.е. в посылке коротких (точка) и длинных (тире) сигналов – азбука Морзе (рис. 6).</w:t>
      </w:r>
      <w:proofErr w:type="gramEnd"/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 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 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 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noProof/>
          <w:lang w:eastAsia="ru-RU"/>
        </w:rPr>
        <w:drawing>
          <wp:anchor distT="0" distB="0" distL="28575" distR="28575" simplePos="0" relativeHeight="251661312" behindDoc="0" locked="0" layoutInCell="1" allowOverlap="0" wp14:anchorId="1CDC7135" wp14:editId="4FEFBE0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314450" cy="1428750"/>
            <wp:effectExtent l="0" t="0" r="0" b="0"/>
            <wp:wrapSquare wrapText="bothSides"/>
            <wp:docPr id="39" name="Рисунок 39" descr="http://radiomurlo.narod.ru/PICS/pic_RADIO_swjaz/image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radiomurlo.narod.ru/PICS/pic_RADIO_swjaz/image01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3FC8">
        <w:rPr>
          <w:rFonts w:ascii="Times New Roman" w:hAnsi="Times New Roman" w:cs="Times New Roman"/>
          <w:lang w:eastAsia="ru-RU"/>
        </w:rPr>
        <w:t xml:space="preserve">Посмотрим, каким образом можно реализовать автогенератор на транзисторе (рис. 7). Транзистор последовательно соединяют с колебательным контуром, который и является колебательной системой, при этом эмиттер подключают к «+», а коллектор – к </w:t>
      </w:r>
      <w:proofErr w:type="gramStart"/>
      <w:r w:rsidRPr="00DA3FC8">
        <w:rPr>
          <w:rFonts w:ascii="Times New Roman" w:hAnsi="Times New Roman" w:cs="Times New Roman"/>
          <w:lang w:eastAsia="ru-RU"/>
        </w:rPr>
        <w:t>«-</w:t>
      </w:r>
      <w:proofErr w:type="gramEnd"/>
      <w:r w:rsidRPr="00DA3FC8">
        <w:rPr>
          <w:rFonts w:ascii="Times New Roman" w:hAnsi="Times New Roman" w:cs="Times New Roman"/>
          <w:lang w:eastAsia="ru-RU"/>
        </w:rPr>
        <w:t xml:space="preserve">» источника питания. Базу транзистора соединяют катушкой связи </w:t>
      </w:r>
      <w:proofErr w:type="gramStart"/>
      <w:r w:rsidRPr="00DA3FC8">
        <w:rPr>
          <w:rFonts w:ascii="Times New Roman" w:hAnsi="Times New Roman" w:cs="Times New Roman"/>
          <w:lang w:eastAsia="ru-RU"/>
        </w:rPr>
        <w:t>L</w:t>
      </w:r>
      <w:proofErr w:type="gramEnd"/>
      <w:r w:rsidRPr="00DA3FC8">
        <w:rPr>
          <w:rFonts w:ascii="Times New Roman" w:hAnsi="Times New Roman" w:cs="Times New Roman"/>
          <w:lang w:eastAsia="ru-RU"/>
        </w:rPr>
        <w:t>СВ, которая индуктивно связана с контурной катушкой LK. В этом случае в процессе ЭМК в контуре поступающий на базу потенциал периодически меняет свой знак относительно потенциала эмиттера.</w:t>
      </w:r>
      <w:r w:rsidRPr="00DA3FC8">
        <w:rPr>
          <w:rFonts w:ascii="Times New Roman" w:hAnsi="Times New Roman" w:cs="Times New Roman"/>
          <w:lang w:eastAsia="ru-RU"/>
        </w:rPr>
        <w:br/>
        <w:t xml:space="preserve">Когда на базу подаётся отрицательный потенциал, транзистор открыт и пропускает ток, который в этот момент совпадает по направлению с током в контуре и усиливает его за счёт энергии источника. </w:t>
      </w:r>
      <w:proofErr w:type="gramStart"/>
      <w:r w:rsidRPr="00DA3FC8">
        <w:rPr>
          <w:rFonts w:ascii="Times New Roman" w:hAnsi="Times New Roman" w:cs="Times New Roman"/>
          <w:lang w:eastAsia="ru-RU"/>
        </w:rPr>
        <w:t>Когда ток в контуре меняет направление на обратное, на базу поступает положительный потенциал, транзистор закрывается и прерывает ток.</w:t>
      </w:r>
      <w:proofErr w:type="gramEnd"/>
      <w:r w:rsidRPr="00DA3FC8">
        <w:rPr>
          <w:rFonts w:ascii="Times New Roman" w:hAnsi="Times New Roman" w:cs="Times New Roman"/>
          <w:lang w:eastAsia="ru-RU"/>
        </w:rPr>
        <w:t xml:space="preserve"> Ток в цепи прекращается и не препятствует перезарядке контурного конденсатора СК.</w:t>
      </w:r>
      <w:r w:rsidRPr="00DA3FC8">
        <w:rPr>
          <w:rFonts w:ascii="Times New Roman" w:hAnsi="Times New Roman" w:cs="Times New Roman"/>
          <w:lang w:eastAsia="ru-RU"/>
        </w:rPr>
        <w:br/>
      </w:r>
      <w:r w:rsidRPr="00DA3FC8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62336" behindDoc="0" locked="0" layoutInCell="1" allowOverlap="0" wp14:anchorId="3B598F66" wp14:editId="75DEFDC4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409700" cy="1714500"/>
            <wp:effectExtent l="0" t="0" r="0" b="0"/>
            <wp:wrapSquare wrapText="bothSides"/>
            <wp:docPr id="40" name="Рисунок 40" descr="http://radiomurlo.narod.ru/PICS/pic_RADIO_swjaz/image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radiomurlo.narod.ru/PICS/pic_RADIO_swjaz/image02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3FC8">
        <w:rPr>
          <w:rFonts w:ascii="Times New Roman" w:hAnsi="Times New Roman" w:cs="Times New Roman"/>
          <w:lang w:eastAsia="ru-RU"/>
        </w:rPr>
        <w:t>Таким образом, за счёт периодически поступающих порций энергии от источника в колебательном контуре поддерживаются незатухающие ЭМК.</w:t>
      </w:r>
      <w:r w:rsidRPr="00DA3FC8">
        <w:rPr>
          <w:rFonts w:ascii="Times New Roman" w:hAnsi="Times New Roman" w:cs="Times New Roman"/>
          <w:lang w:eastAsia="ru-RU"/>
        </w:rPr>
        <w:br/>
        <w:t>С помощью ключа Кл можно прерывать этот процесс в соответствии с азбукой Морзе.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Для передачи звука нужно подать в генератор ВЧ электрические колебания звуковой частоты (рис. 5, 2) так, чтобы при их наложении амплитуда колебаний ВЧ менялась бы в такт звуковым колебаниям (рис. 5, 3) или колебаниям </w:t>
      </w:r>
      <w:hyperlink r:id="rId14" w:anchor="s12" w:history="1">
        <w:r w:rsidRPr="00DA3FC8">
          <w:rPr>
            <w:rFonts w:ascii="Times New Roman" w:hAnsi="Times New Roman" w:cs="Times New Roman"/>
            <w:color w:val="7B878F"/>
            <w:lang w:eastAsia="ru-RU"/>
          </w:rPr>
          <w:t>НЧ</w:t>
        </w:r>
      </w:hyperlink>
      <w:r w:rsidRPr="00DA3FC8">
        <w:rPr>
          <w:rFonts w:ascii="Times New Roman" w:hAnsi="Times New Roman" w:cs="Times New Roman"/>
          <w:lang w:eastAsia="ru-RU"/>
        </w:rPr>
        <w:t>. Этот процесс называется амплитудной модуляцией (АМ).</w:t>
      </w:r>
      <w:r w:rsidRPr="00DA3FC8">
        <w:rPr>
          <w:rFonts w:ascii="Times New Roman" w:hAnsi="Times New Roman" w:cs="Times New Roman"/>
          <w:lang w:eastAsia="ru-RU"/>
        </w:rPr>
        <w:br/>
      </w:r>
      <w:r w:rsidRPr="00DA3FC8">
        <w:rPr>
          <w:rFonts w:ascii="Times New Roman" w:hAnsi="Times New Roman" w:cs="Times New Roman"/>
          <w:noProof/>
          <w:lang w:eastAsia="ru-RU"/>
        </w:rPr>
        <w:drawing>
          <wp:anchor distT="0" distB="0" distL="28575" distR="28575" simplePos="0" relativeHeight="251663360" behindDoc="0" locked="0" layoutInCell="1" allowOverlap="0" wp14:anchorId="06BA2D83" wp14:editId="2F709DE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85900" cy="1695450"/>
            <wp:effectExtent l="0" t="0" r="0" b="0"/>
            <wp:wrapSquare wrapText="bothSides"/>
            <wp:docPr id="41" name="Рисунок 41" descr="http://radiomurlo.narod.ru/PICS/pic_RADIO_swjaz/image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radiomurlo.narod.ru/PICS/pic_RADIO_swjaz/image02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 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 </w:t>
      </w:r>
    </w:p>
    <w:p w:rsidR="00DA3FC8" w:rsidRPr="00DA3FC8" w:rsidRDefault="00DA3FC8" w:rsidP="00DA3FC8">
      <w:pPr>
        <w:pStyle w:val="a3"/>
        <w:rPr>
          <w:rFonts w:ascii="Times New Roman" w:hAnsi="Times New Roman" w:cs="Times New Roman"/>
          <w:lang w:eastAsia="ru-RU"/>
        </w:rPr>
      </w:pPr>
      <w:r w:rsidRPr="00DA3FC8">
        <w:rPr>
          <w:rFonts w:ascii="Times New Roman" w:hAnsi="Times New Roman" w:cs="Times New Roman"/>
          <w:lang w:eastAsia="ru-RU"/>
        </w:rPr>
        <w:t>В простейшем случае для реализации АМ достаточно ключ на последней схеме заменить микрофоном, и в эфир будут передаваться сигналы, содержащие речь.</w:t>
      </w:r>
      <w:r w:rsidRPr="00DA3FC8">
        <w:rPr>
          <w:rFonts w:ascii="Times New Roman" w:hAnsi="Times New Roman" w:cs="Times New Roman"/>
          <w:lang w:eastAsia="ru-RU"/>
        </w:rPr>
        <w:br/>
        <w:t>Схема генератора ВЧ на электронной лампе-триоде с микрофоном для модуляции показана на рис. 8. Как видим, этот генератор практически ничем не отличается от генератора на транзисторе. На рис. 9 показаны графики сигнала микрофона (НЧ) и колебаний в контуре (ВЧ), когда нет, и когда есть звук.</w:t>
      </w:r>
    </w:p>
    <w:p w:rsidR="00093FA1" w:rsidRPr="00DA3FC8" w:rsidRDefault="00093FA1" w:rsidP="00DA3FC8">
      <w:pPr>
        <w:pStyle w:val="a3"/>
        <w:rPr>
          <w:rFonts w:ascii="Times New Roman" w:hAnsi="Times New Roman" w:cs="Times New Roman"/>
        </w:rPr>
      </w:pPr>
    </w:p>
    <w:p w:rsidR="00093FA1" w:rsidRPr="00646042" w:rsidRDefault="00093FA1" w:rsidP="00093FA1">
      <w:pPr>
        <w:pStyle w:val="a3"/>
        <w:rPr>
          <w:rFonts w:ascii="Times New Roman" w:hAnsi="Times New Roman" w:cs="Times New Roman"/>
          <w:b/>
        </w:rPr>
      </w:pPr>
      <w:r w:rsidRPr="00646042">
        <w:rPr>
          <w:rFonts w:ascii="Times New Roman" w:hAnsi="Times New Roman" w:cs="Times New Roman"/>
          <w:b/>
        </w:rPr>
        <w:t>3.</w:t>
      </w:r>
      <w:r w:rsidR="00937030">
        <w:rPr>
          <w:rFonts w:ascii="Times New Roman" w:hAnsi="Times New Roman" w:cs="Times New Roman"/>
          <w:b/>
        </w:rPr>
        <w:t>1</w:t>
      </w:r>
      <w:r w:rsidRPr="00646042">
        <w:rPr>
          <w:rFonts w:ascii="Times New Roman" w:hAnsi="Times New Roman" w:cs="Times New Roman"/>
          <w:b/>
        </w:rPr>
        <w:t xml:space="preserve">   Автогенераторы 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 – это радиотехническое устройство, предназначенное для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преобразования энергии источника постоянного тока в энергию незатухающих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электрических  колебаний.  В  автогенераторе,  колебания  возникают  без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постороннего воздействия при включении источника питания.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  можно  представить  как  усилитель  с  положительной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обратной связью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D7328E9" wp14:editId="55F545D0">
            <wp:extent cx="2880000" cy="10721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072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 включает в себя следующие узлы: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усилительный элемент (электронная лампа, транзистор, и др.);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нагрузка   усилительного   элемента   в   автогенераторах гармонических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 – это, как правило, LC колебательный контур;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цепь  положительной  обратной  связи – пассивный  четырёхполюсник  с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коэффициентом передачи β &lt; 1;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стабилизированный источник питания.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Схема  транзисторного  автогенератора  с  индуктивной  обратной  связью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представлена на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.4).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3D842E3B" wp14:editId="12EE55F8">
            <wp:extent cx="2880000" cy="1687803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687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            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.4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Состав схемы: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транзистор Т1 – усилительный элемент;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колебательный контур LкCк – нагрузка усилительного элемента;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Lсв − индуктивность положительной ОС;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резисторы  R1  и  R2  и  ёмкость  С1  обеспечивают  смещение  на  базу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транзистора;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резистор  Rэ  и  ёмкость  Сэ  обеспечивают  температурную  стабилизацию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режима  транзистора по постоянному току;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Rн и Сн  − элементы нагрузки генератора;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Ср −  разделительный конденсатор;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Сбл −  блокирует источник по переменному току. </w:t>
      </w:r>
      <w:r w:rsidRPr="000551C3">
        <w:rPr>
          <w:rFonts w:ascii="Times New Roman" w:hAnsi="Times New Roman" w:cs="Times New Roman"/>
        </w:rPr>
        <w:cr/>
        <w:t xml:space="preserve"> </w:t>
      </w:r>
    </w:p>
    <w:p w:rsidR="00093FA1" w:rsidRPr="007968EC" w:rsidRDefault="00093FA1" w:rsidP="00093FA1">
      <w:pPr>
        <w:pStyle w:val="a3"/>
        <w:rPr>
          <w:rFonts w:ascii="Times New Roman" w:hAnsi="Times New Roman" w:cs="Times New Roman"/>
          <w:b/>
        </w:rPr>
      </w:pPr>
      <w:r w:rsidRPr="007968EC">
        <w:rPr>
          <w:rFonts w:ascii="Times New Roman" w:hAnsi="Times New Roman" w:cs="Times New Roman"/>
          <w:b/>
        </w:rPr>
        <w:t>3.</w:t>
      </w:r>
      <w:r w:rsidR="00937030">
        <w:rPr>
          <w:rFonts w:ascii="Times New Roman" w:hAnsi="Times New Roman" w:cs="Times New Roman"/>
          <w:b/>
        </w:rPr>
        <w:t>2</w:t>
      </w:r>
      <w:r w:rsidRPr="007968EC">
        <w:rPr>
          <w:rFonts w:ascii="Times New Roman" w:hAnsi="Times New Roman" w:cs="Times New Roman"/>
          <w:b/>
        </w:rPr>
        <w:t xml:space="preserve"> Принцип работы автогенератора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включении  источника  питания  через  колебательный  контур  LкCк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проходит  нарастающий  коллекторный  ток.  В  результате  прохождения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нарастающего  тока  через  элементы  контура  в  нём  возникают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электролитические колебания с частотой, определяемой параметрами контура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C64B7F9" wp14:editId="1EF2C418">
            <wp:extent cx="1171575" cy="4381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>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.9)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результате взаимоиндукции на индуктивности Lсв возникает напряжение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Uoc.  Это  напряжение  управляет  коллекторным  током  транзистора.  Первая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гармоника  коллекторного  тока,  протекая  по  элементам  контура,  сообщает  в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  энергию.  Если  вносимая  энергия  больше  энергии  потерь  в  контуре  за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период    колебания,    то    амплитуда     колебаний     в     контуре    возрастает.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 увеличением  амплитуды  колебаний  на  базе  средняя  крутизна  рабочего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участка передаточной характеристики</w:t>
      </w:r>
      <w:r w:rsidRPr="000551C3">
        <w:rPr>
          <w:rFonts w:ascii="Times New Roman" w:hAnsi="Times New Roman" w:cs="Times New Roman"/>
          <w:noProof/>
          <w:lang w:eastAsia="ru-RU"/>
        </w:rPr>
        <w:t xml:space="preserve"> </w:t>
      </w: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2599120" wp14:editId="2121729C">
            <wp:extent cx="476250" cy="133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уменьшается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.5).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Потому  рост  амплитуды  первой гармоники  коллекторного  тока  замедляется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B36996D" wp14:editId="18A89A68">
            <wp:extent cx="923925" cy="1714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Следовательно,  замедляется  и рост  вносимой  в  колебательный  контур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энергии. При некоторой амплитуде колебаний энергия,  вносимая  в  контур  за  период,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становится  равной  энергии  потерь  в  контуре.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Рост  амплитуды  колебаний  в  контуре прекращается.  В  схеме  устанавливается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стационарное  состояние,  при  котором </w:t>
      </w:r>
      <w:r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 xml:space="preserve">амплитуда колебаний постоянна.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Итак,  колебания  в  автогенераторе  будут возникать  и  поддерживаться  незатухающими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условии  достаточной  положительной  обратной  связи,  т.  е.  напряжение  с  выхода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(нагрузки)  автогенератора  должно  подаваться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73836EA" wp14:editId="629F6C26">
            <wp:extent cx="1635557" cy="2160000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35557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.5 </w:t>
      </w:r>
      <w:r w:rsidRPr="000551C3">
        <w:rPr>
          <w:rFonts w:ascii="Times New Roman" w:hAnsi="Times New Roman" w:cs="Times New Roman"/>
        </w:rPr>
        <w:cr/>
        <w:t xml:space="preserve"> на  вход  по  цепи  ОС  в  фазе  с  напряжением  действующем  на  входе.  Это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равносильно  тому,  что  суммарный  сдвиг  фаз  в  кольце  обратной  связи  должен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быть равен нулю или 2πк.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Проанализируем,  как  выполняются  фазовые  условия  возбуждения  в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автогенераторе  с  индуктивной  ОС.  Схема  усилительного  элемента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.4),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включённого с общим эмиттером, создаёт сдвиг фаз φус=180°. Для выполнения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фазовых условий самовозбуждения АГ необходимо в цепи ОС дополнительно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осуществить  сдвиг  по  фазе  на  φос=180°.  Это  в  АГ  с  индуктивной  ОС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осуществляется  фазированием  индуктивной  ОС.  Её  подключают  так,  чтобы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 ULСБ  было  противофазно  напряжению  на  контуре,  т.  е.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индуктивности Lk и LСВ должны быть включены встречно.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возбуждения  и  поддержания  колебаний  в  АГ  незатухающими,  кроме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фазовых  условий  необходимо  выполнить  амплитудные  условия,  т.  е.  чтобы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величина энергии, доставляемая в контур по цепи ОС в течение периода была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больше энергии потерь в контуре за это же время. Для выполнения амплитудных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условий регулируют связь между индуктивностями Lk и LСВ.,  это осуществляется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увеличением индуктивности LСВ и взаимным сближением Lk и LСВ.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Количественно  амплитудные  условия  самовозбуждения  АГ  можно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выразить следующим образом: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Kсу β</w:t>
      </w:r>
      <w:r w:rsidRPr="000551C3">
        <w:rPr>
          <w:rFonts w:ascii="Cambria Math" w:hAnsi="Cambria Math" w:cs="Cambria Math"/>
        </w:rPr>
        <w:t>⋅</w:t>
      </w:r>
      <w:r w:rsidRPr="000551C3">
        <w:rPr>
          <w:rFonts w:ascii="Times New Roman" w:hAnsi="Times New Roman" w:cs="Times New Roman"/>
        </w:rPr>
        <w:t>&gt; 1,                                                      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.10)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Кус –  коэффициент    усиления     усилительного    элемента   КУС=Uвых/Uвх; 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β – коэффициент ОС.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Другими  словами,  амплитудные  условия  можно  выразить  так,  чтобы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 передачи в кольце ОС был больше единицы.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476545">
        <w:rPr>
          <w:rFonts w:ascii="Times New Roman" w:hAnsi="Times New Roman" w:cs="Times New Roman"/>
          <w:b/>
        </w:rPr>
        <w:t>Вывод:</w:t>
      </w:r>
      <w:r w:rsidRPr="000551C3">
        <w:rPr>
          <w:rFonts w:ascii="Times New Roman" w:hAnsi="Times New Roman" w:cs="Times New Roman"/>
        </w:rPr>
        <w:t xml:space="preserve">  для  возбуждения  и  нарастания  амплитуды  колебаний  в  АГ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необходимо  одновременно  выполнить  фазовые  условия  φУС+φОС=2πк  и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амплитудные условия Кβ &gt; 1. 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</w:p>
    <w:p w:rsidR="00093FA1" w:rsidRDefault="00093FA1" w:rsidP="00093FA1">
      <w:pPr>
        <w:pStyle w:val="a3"/>
        <w:rPr>
          <w:rFonts w:ascii="Times New Roman" w:hAnsi="Times New Roman" w:cs="Times New Roman"/>
          <w:b/>
        </w:rPr>
      </w:pPr>
      <w:r w:rsidRPr="00476545">
        <w:rPr>
          <w:rFonts w:ascii="Times New Roman" w:hAnsi="Times New Roman" w:cs="Times New Roman"/>
          <w:b/>
        </w:rPr>
        <w:t>3.</w:t>
      </w:r>
      <w:r w:rsidR="00937030">
        <w:rPr>
          <w:rFonts w:ascii="Times New Roman" w:hAnsi="Times New Roman" w:cs="Times New Roman"/>
          <w:b/>
        </w:rPr>
        <w:t>3</w:t>
      </w:r>
      <w:r w:rsidRPr="00476545">
        <w:rPr>
          <w:rFonts w:ascii="Times New Roman" w:hAnsi="Times New Roman" w:cs="Times New Roman"/>
          <w:b/>
        </w:rPr>
        <w:t>. Баланс амплитуд автогенератора. Амплитуда генерируемых колебаний</w:t>
      </w:r>
    </w:p>
    <w:p w:rsidR="00093FA1" w:rsidRPr="00476545" w:rsidRDefault="00093FA1" w:rsidP="00093FA1">
      <w:pPr>
        <w:pStyle w:val="a3"/>
        <w:rPr>
          <w:rFonts w:ascii="Times New Roman" w:hAnsi="Times New Roman" w:cs="Times New Roman"/>
          <w:b/>
        </w:rPr>
      </w:pP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Вследствие  нелинейности  передаточной  характеристики  УЭ  амплитуда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генерируемых  колебаний  прекращает  свой  рост,  в  автогенераторе  наступает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стационарное  состояние  с  постоянной  амплитудой.  Это  состояние  наступает,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когда усиление в кольце ОС будет равно единице: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βKСУ  СО</w:t>
      </w:r>
      <w:r w:rsidRPr="000551C3">
        <w:rPr>
          <w:rFonts w:ascii="Cambria Math" w:hAnsi="Cambria Math" w:cs="Cambria Math"/>
        </w:rPr>
        <w:t>⋅</w:t>
      </w:r>
      <w:r w:rsidRPr="000551C3">
        <w:rPr>
          <w:rFonts w:ascii="Times New Roman" w:hAnsi="Times New Roman" w:cs="Times New Roman"/>
        </w:rPr>
        <w:t xml:space="preserve">= 1.           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.11)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Уравнение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.11) называется уравнением баланса амплитуд. 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Заменим в уравнении КУС его значением 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904D00A" wp14:editId="68ADC820">
            <wp:extent cx="971550" cy="2190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.12) </w:t>
      </w:r>
      <w:r w:rsidRPr="000551C3">
        <w:rPr>
          <w:rFonts w:ascii="Times New Roman" w:hAnsi="Times New Roman" w:cs="Times New Roman"/>
        </w:rPr>
        <w:cr/>
        <w:t xml:space="preserve">  где SCP – средняя крутизна передаточной характеристики УЭ,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ZKP – резонансное сопротивление контура.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Получили уравнение баланса амплитуд в виде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DE3722D" wp14:editId="49A02088">
            <wp:extent cx="1114425" cy="2667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.13)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Решив  уравнение  баланса  амплитуд,  можно  определить  амплитуду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генерируемых колебаний.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Перепишем уравнение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.13) в виде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F0CE8BC" wp14:editId="4D493A48">
            <wp:extent cx="1038225" cy="3810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.14)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Умножив обе части уравнения на UmБЭ , получим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D4DA8A9" wp14:editId="774C2053">
            <wp:extent cx="1762125" cy="4286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.15)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Левая  часть  уравнения  характеризует  активный  нелинейный  элемент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(транзистор), т. е. энергию, вносимую в колебательный контур.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E81148D" wp14:editId="78FE3D8F">
            <wp:extent cx="895350" cy="266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.16)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Уравнение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.16) является нелинейным, т. к. SCP зависит от UmБЭ и UБЭ0.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Зависимость  амплитуды  первой  гармоники  тока  Im1  усилительного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элемента от амплитуды воздействия при постоянном смещении и разомкнутой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цепи ОС называется колебательной характеристикой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.6).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C8C9D12" wp14:editId="49729AC6">
            <wp:extent cx="2880000" cy="131944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319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.6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Правая  часть  уравнения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.15) характеризует  пассивную  часть  схемы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автогенератора, т. е. колебательный контур и цепь ПОС.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CA87299" wp14:editId="75413B29">
            <wp:extent cx="1323975" cy="52387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                  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.17)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Уравнение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.17) является  уравнением  прямой  линии,  угол  наклона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которой  зависит  от  βОС  и  сопротивления  контура  при  резонансе  ZKP=ρ2/R,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которое зависит от параметров контура L, C и R. Следовательно, угол наклона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постоянном  βОС  зависит  от  величины  потерь  в  контуре,  т.  е.  от  его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добротности.  Эту  прямую  называют  прямой  ОС (прямой  нагрузки).  Она  при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постоянном βОС характеризует количество потерь в контуре.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Точка  пересечения  колебательной  характеристики  и  прямой  обратной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связи  даёт  решение  уравнения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.15), т.  к.  определяет  стационарное  значение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амплитуды напряжения UmБЭстац. и амплитуды первой гармоники тока контура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  <w:lang w:val="en-US"/>
        </w:rPr>
        <w:t>Iml</w:t>
      </w:r>
      <w:proofErr w:type="spellEnd"/>
      <w:r w:rsidRPr="00111EAE">
        <w:rPr>
          <w:rFonts w:ascii="Times New Roman" w:hAnsi="Times New Roman" w:cs="Times New Roman"/>
        </w:rPr>
        <w:t xml:space="preserve"> </w:t>
      </w:r>
      <w:proofErr w:type="spellStart"/>
      <w:r w:rsidRPr="000551C3">
        <w:rPr>
          <w:rFonts w:ascii="Times New Roman" w:hAnsi="Times New Roman" w:cs="Times New Roman"/>
        </w:rPr>
        <w:t>стац</w:t>
      </w:r>
      <w:proofErr w:type="spellEnd"/>
      <w:r w:rsidRPr="000551C3">
        <w:rPr>
          <w:rFonts w:ascii="Times New Roman" w:hAnsi="Times New Roman" w:cs="Times New Roman"/>
        </w:rPr>
        <w:t>.</w:t>
      </w:r>
      <w:proofErr w:type="gramEnd"/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Из  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.6  видно,  что  при  изменении  βОС  и  ZKP  стационарное  значение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амплитуды  колебаний  изменяется.  Колебания  в  автоколебательной  системе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возможны  при  условии,  когда  колебательная  характеристика  идёт  выше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характеристики ОС, т. е. когда энергия колебаний, получаемая за счёт действия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ПОС, больше энергии потерь в контуре.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</w:p>
    <w:p w:rsidR="00093FA1" w:rsidRPr="00111EAE" w:rsidRDefault="00093FA1" w:rsidP="00093FA1">
      <w:pPr>
        <w:pStyle w:val="a3"/>
        <w:rPr>
          <w:rFonts w:ascii="Times New Roman" w:hAnsi="Times New Roman" w:cs="Times New Roman"/>
          <w:b/>
        </w:rPr>
      </w:pPr>
      <w:r w:rsidRPr="00A07A3D">
        <w:rPr>
          <w:rFonts w:ascii="Times New Roman" w:hAnsi="Times New Roman" w:cs="Times New Roman"/>
          <w:b/>
        </w:rPr>
        <w:t>3.</w:t>
      </w:r>
      <w:r w:rsidR="00937030">
        <w:rPr>
          <w:rFonts w:ascii="Times New Roman" w:hAnsi="Times New Roman" w:cs="Times New Roman"/>
          <w:b/>
        </w:rPr>
        <w:t>4</w:t>
      </w:r>
      <w:r w:rsidRPr="00A07A3D">
        <w:rPr>
          <w:rFonts w:ascii="Times New Roman" w:hAnsi="Times New Roman" w:cs="Times New Roman"/>
          <w:b/>
        </w:rPr>
        <w:t xml:space="preserve"> Баланс фаз автогенератора. Частота генерируемых  колебаний </w:t>
      </w:r>
    </w:p>
    <w:p w:rsidR="00093FA1" w:rsidRPr="00111EAE" w:rsidRDefault="00093FA1" w:rsidP="00093FA1">
      <w:pPr>
        <w:pStyle w:val="a3"/>
        <w:rPr>
          <w:rFonts w:ascii="Times New Roman" w:hAnsi="Times New Roman" w:cs="Times New Roman"/>
          <w:b/>
        </w:rPr>
      </w:pP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Фазовые  условия  возникновения  колебаний  остаются  неизменными  и  в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стационарном режиме АГ.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2877D18" wp14:editId="02D6DC76">
            <wp:extent cx="1219200" cy="2190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</w:t>
      </w:r>
      <w:r w:rsidRPr="00A07A3D">
        <w:rPr>
          <w:rFonts w:ascii="Times New Roman" w:hAnsi="Times New Roman" w:cs="Times New Roman"/>
        </w:rPr>
        <w:tab/>
      </w:r>
      <w:r w:rsidRPr="00A07A3D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                                    (</w:t>
      </w:r>
      <w:r w:rsidRPr="00A07A3D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.18)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Уравнение (2.18) называется  уравнением  баланса  фаз.  По  уравнению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баланса  фаз  можно  оценить  частоту  генерируемых  колебаний.  Заменим  в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уравнении (2.18) сдвиг фаз в усилителе его составляющими,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7D44D13" wp14:editId="769D79D7">
            <wp:extent cx="1457325" cy="27622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  </w:t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(</w:t>
      </w:r>
      <w:r w:rsidRPr="0063748B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.19)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Тогда уравнение баланса фаз АГ перепишется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25816D3" wp14:editId="58704C3B">
            <wp:extent cx="1933575" cy="27622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</w:t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(</w:t>
      </w:r>
      <w:r w:rsidRPr="0063748B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.20)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Так как φУС.ЭЛ. и φОС величины постоянные и в сумме составляют 2π, то для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выполнения фазовых условий возбуждения и стационарного состояния АГ φКК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должно быть равным нулю, т. е. частота генерируемых колебаний, в идеальном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случае, равна частоте собственных колебаний контура f0, т. к. только при этой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частоте  φКК=0  и  выполняются  фазовые  условия  возбуждения.  При  уходе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частоты  генерируемых  колебаний  от  f0,  колебательный  контур  имеет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реактивный  характер.  При  fr  &lt; f0  сопротивление  контура  имеет  индуктивный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характер,  сдвиг  фаз  между  током  и  напряжением  в  контуре  положительный, </w:t>
      </w:r>
      <w:r w:rsidRPr="000551C3">
        <w:rPr>
          <w:rFonts w:ascii="Times New Roman" w:hAnsi="Times New Roman" w:cs="Times New Roman"/>
        </w:rPr>
        <w:cr/>
        <w:t xml:space="preserve">если  fr &gt; f0  сопротивление  КК  имеет  ёмкостный  характер,  сдвиг  фаз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отрицательный.  Сдвиг  фаз  φКК=0  только  при  fr = f0.  При  этом  сопротивление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контура чисто активно и максимально.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Зависимость  частоты  генерируемых  колебаний  от  сдвига  фаз  φКК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выражается уравнением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7295A62" wp14:editId="387D5178">
            <wp:extent cx="1247775" cy="50482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111EAE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 w:rsidRPr="0063748B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.21)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Q – добротность КК;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∆f – уход частоты генерируемых колебаний от f0.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AAB49B4" wp14:editId="58374173">
            <wp:extent cx="2731186" cy="28800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731186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 w:rsidRPr="00111EAE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.21 </w:t>
      </w:r>
    </w:p>
    <w:p w:rsidR="00093FA1" w:rsidRPr="00111EAE" w:rsidRDefault="00093FA1" w:rsidP="00093FA1">
      <w:pPr>
        <w:pStyle w:val="a3"/>
        <w:rPr>
          <w:rFonts w:ascii="Times New Roman" w:hAnsi="Times New Roman" w:cs="Times New Roman"/>
          <w:b/>
        </w:rPr>
      </w:pPr>
    </w:p>
    <w:p w:rsidR="00093FA1" w:rsidRPr="00465D2D" w:rsidRDefault="00937030" w:rsidP="00093FA1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3.5</w:t>
      </w:r>
      <w:r w:rsidR="00093FA1" w:rsidRPr="00465D2D">
        <w:rPr>
          <w:rFonts w:ascii="Times New Roman" w:hAnsi="Times New Roman" w:cs="Times New Roman"/>
          <w:b/>
        </w:rPr>
        <w:t xml:space="preserve"> Мягкий и жёсткий режимы  автогенератора</w:t>
      </w:r>
    </w:p>
    <w:p w:rsidR="00093FA1" w:rsidRPr="00465D2D" w:rsidRDefault="00093FA1" w:rsidP="00093FA1">
      <w:pPr>
        <w:pStyle w:val="a3"/>
        <w:rPr>
          <w:rFonts w:ascii="Times New Roman" w:hAnsi="Times New Roman" w:cs="Times New Roman"/>
          <w:b/>
        </w:rPr>
      </w:pP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Мягкий режим самовозбуждения АГ осуществляется при выборе НРТ на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участке  с  максимальной  крутизной  передаточной  характеристики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усилительного нелинейного элемента НЭ (рис.</w:t>
      </w:r>
      <w:r w:rsidRPr="00465D2D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.2). Для этого на усилительный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НЭ  необходимо  подать  соответствующее  смещение:  для  кремниевых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биполярных  транзисторов  ЕБЭ=0,7  − 0,8 В;  для  германиевых 0,2 − 0,3 В;  для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электронных ламп «0» В (рис. </w:t>
      </w:r>
      <w:r w:rsidRPr="00465D2D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.22).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AD6C86B" wp14:editId="7CD3A36F">
            <wp:extent cx="1863000" cy="2160000"/>
            <wp:effectExtent l="0" t="0" r="444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63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E31CF1C" wp14:editId="37E353B1">
            <wp:extent cx="2431171" cy="2160000"/>
            <wp:effectExtent l="0" t="0" r="762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31171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 Рис.</w:t>
      </w:r>
      <w:r w:rsidRPr="00465D2D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>.22                                                         Рис.</w:t>
      </w:r>
      <w:r w:rsidRPr="00111EAE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.23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выборе  НРТ  на  участке  с  большой  крутизной  передаточной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характеристики,  колебательная  характеристика  в  начальной  её  части (при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малой амплитуде возбуждения) имеет большую крутизну, т. к. ток коллектора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растёт линейно с ростом сигнала возбуждения. Далее с ростом напряжения на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входе  усилительный  элемент  переходит  в  нелинейный  режим,  его  средняя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крутизна  уменьшается,  он  переходит  в  режим  насыщения,  крутизна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колебательной  характеристики  уменьшается (рис. </w:t>
      </w:r>
      <w:r w:rsidRPr="00111EAE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.23). При  выбранном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режиме и βОС1 любые сколь угодно малые флуктуации напряжения UmБЭ будут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возрастать до величины UmБЭ.СТАЦ. Причём колебания возникают легко (мягко).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Правее  точки  А  при  βОС1  колебания  возникать  не  будут,  т.  к.  потери  больше,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чем вносимая энергия. Точка А соответствует стационарному режиму АГ при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βОС1.  Энергия  потерь  равна  вносимой  энергии  по  цепи  ОС.  В  генераторе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устанавливаются колебания с амплитудой Im1стац. Если уменьшать βОС1, то угол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наклона  прямой  ОС  увеличится,  амплитуда  стационарных  колебаний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уменьшится, и при βОС4 колебания исчезнут, т. к. нет общей точки пересечения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прямой ОС с колебательной характеристикой.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Зависимость  стационарной  амплитуды  первой  гармоники  тока  Im1  от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коэффициента  обратной  связи  βОС  называется  </w:t>
      </w:r>
      <w:r w:rsidRPr="00465D2D">
        <w:rPr>
          <w:rFonts w:ascii="Times New Roman" w:hAnsi="Times New Roman" w:cs="Times New Roman"/>
          <w:b/>
          <w:i/>
        </w:rPr>
        <w:t>регулировочной характеристикой</w:t>
      </w:r>
      <w:r w:rsidRPr="000551C3">
        <w:rPr>
          <w:rFonts w:ascii="Times New Roman" w:hAnsi="Times New Roman" w:cs="Times New Roman"/>
        </w:rPr>
        <w:t xml:space="preserve"> (рис. </w:t>
      </w:r>
      <w:r w:rsidRPr="00465D2D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.24).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мягком  режиме  колебания возникают и срываются при одном и том же значении βОС. </w:t>
      </w:r>
    </w:p>
    <w:p w:rsidR="00093FA1" w:rsidRPr="006C3387" w:rsidRDefault="00093FA1" w:rsidP="00093FA1">
      <w:pPr>
        <w:pStyle w:val="a3"/>
        <w:ind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Достоинства  мягкого  режима заключаются  в  том,  что  колебания возбуждаются  легко (мягко)  при  малом </w:t>
      </w:r>
      <w:r>
        <w:rPr>
          <w:noProof/>
          <w:lang w:eastAsia="ru-RU"/>
        </w:rPr>
        <w:drawing>
          <wp:inline distT="0" distB="0" distL="0" distR="0" wp14:anchorId="270E8412" wp14:editId="72ED670D">
            <wp:extent cx="304800" cy="2095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и  имеется  возможность  плавно Рис.</w:t>
      </w:r>
      <w:r w:rsidRPr="006C3387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.24 </w:t>
      </w:r>
      <w:r>
        <w:rPr>
          <w:noProof/>
          <w:lang w:eastAsia="ru-RU"/>
        </w:rPr>
        <w:drawing>
          <wp:inline distT="0" distB="0" distL="0" distR="0" wp14:anchorId="189746A0" wp14:editId="7E7D26FD">
            <wp:extent cx="2160000" cy="1242478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242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3.24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6C3387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 xml:space="preserve">регулировать амплитуду колебаний изменением βОС.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Недостаток  мягкого  режима  заключается  в  том,  что  генератор  работает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без  отсечки  тока,  в  режиме  энергетически  невыгодном.  На  НЭ  рассеивается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большая  мощность,  он  находится  в  тяжёлом  тепловом  режиме.  КПД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автогенератора низкий.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6C3387" w:rsidRDefault="00093FA1" w:rsidP="00093FA1">
      <w:pPr>
        <w:pStyle w:val="a3"/>
        <w:rPr>
          <w:rFonts w:ascii="Times New Roman" w:hAnsi="Times New Roman" w:cs="Times New Roman"/>
          <w:b/>
        </w:rPr>
      </w:pPr>
      <w:r w:rsidRPr="006C3387">
        <w:rPr>
          <w:rFonts w:ascii="Times New Roman" w:hAnsi="Times New Roman" w:cs="Times New Roman"/>
          <w:b/>
        </w:rPr>
        <w:t xml:space="preserve">Жёсткий режим самовозбуждения АГ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Жёсткий  режим  самовозбуждения  АГ  осуществляется  при  выборе  НРТ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усилительного элемента на участке с малой крутизной (рис.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.25). </w:t>
      </w:r>
    </w:p>
    <w:p w:rsidR="00093FA1" w:rsidRPr="000551C3" w:rsidRDefault="00093FA1" w:rsidP="00093FA1">
      <w:pPr>
        <w:pStyle w:val="a3"/>
        <w:tabs>
          <w:tab w:val="left" w:pos="6044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24DA0F6" wp14:editId="1724CA52">
            <wp:extent cx="1956227" cy="2160000"/>
            <wp:effectExtent l="0" t="0" r="635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956227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>.25       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.26 </w:t>
      </w:r>
      <w:r>
        <w:rPr>
          <w:noProof/>
          <w:lang w:eastAsia="ru-RU"/>
        </w:rPr>
        <w:drawing>
          <wp:inline distT="0" distB="0" distL="0" distR="0" wp14:anchorId="7972742B" wp14:editId="36DF814B">
            <wp:extent cx="2684273" cy="2160000"/>
            <wp:effectExtent l="0" t="0" r="190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84273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жёстком  режиме  колебательная  характеристика  имеет  начальный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участок с малой крутизной. Поэтому при βОС1 колебания могут возникнуть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только  при  внешнем  возбуждении (толчке)  с  амплитудой  большей,  чем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UmБЭ  нач., и будут нарастать до точки «А» Im1стац..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Регулировочная  характеристика  при  жёстком  режиме  отличается  от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мягкого режима (рис.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.27).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Возбуждение  колебаний  происходит при  большем  βОС,  по  сравнению  с  βОС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срыва  колебаний.  При «толчке»  UmБЭ.нач. возбуждение  колебаний  осуществляется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βОС1,  а  срыв  −  при  βОС2. Первоначальный толчок осуществляется за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счёт  возникновения  колебаний  в  момент включения  источника  питания.  Если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толчок  в  момент  включения  источника питания меньше UmБЭ, колебания в АГ не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возникнут.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76FF4D6" wp14:editId="5D10805F">
            <wp:extent cx="2160000" cy="1157143"/>
            <wp:effectExtent l="0" t="0" r="0" b="508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1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ind w:left="2124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.27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жёстком  режиме  автогенератор  работает  с  отсечкой  тока,  т.  е.  в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энергетически  выгодном  режиме  с  высоким  КПД.  Усилительный  элемент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работает в лёгком тепловом режиме.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Недостаток жёсткого режима заключается в том, что колебание возникает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тяжело (жёстко) при определённом толчке и большом βОС, амплитуда нарастает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резко и трудно поддается регулировке. 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</w:p>
    <w:p w:rsidR="00093FA1" w:rsidRDefault="00093FA1" w:rsidP="00093FA1">
      <w:pPr>
        <w:pStyle w:val="a3"/>
        <w:rPr>
          <w:rFonts w:ascii="Times New Roman" w:hAnsi="Times New Roman" w:cs="Times New Roman"/>
          <w:b/>
        </w:rPr>
      </w:pPr>
      <w:r w:rsidRPr="00783884">
        <w:rPr>
          <w:rFonts w:ascii="Times New Roman" w:hAnsi="Times New Roman" w:cs="Times New Roman"/>
          <w:b/>
        </w:rPr>
        <w:t>3.</w:t>
      </w:r>
      <w:r w:rsidR="00937030">
        <w:rPr>
          <w:rFonts w:ascii="Times New Roman" w:hAnsi="Times New Roman" w:cs="Times New Roman"/>
          <w:b/>
        </w:rPr>
        <w:t>6</w:t>
      </w:r>
      <w:r w:rsidRPr="00783884">
        <w:rPr>
          <w:rFonts w:ascii="Times New Roman" w:hAnsi="Times New Roman" w:cs="Times New Roman"/>
          <w:b/>
        </w:rPr>
        <w:t>. Автоматическое смещение в автогенераторах</w:t>
      </w:r>
    </w:p>
    <w:p w:rsidR="00093FA1" w:rsidRPr="00783884" w:rsidRDefault="00093FA1" w:rsidP="00093FA1">
      <w:pPr>
        <w:pStyle w:val="a3"/>
        <w:rPr>
          <w:rFonts w:ascii="Times New Roman" w:hAnsi="Times New Roman" w:cs="Times New Roman"/>
          <w:b/>
        </w:rPr>
      </w:pP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того  чтобы  АГ  возбуждался  в  мягком  режиме,  а  в  стационарном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состоянии  работал  в  энергетически  выгодном  режиме  с  отсечкой  тока,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применяют автоматическое смещение на управляющий электрод усилительного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элемента.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Начальное  смещение  подаётся  или  от  отдельного  источника,  или  через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делитель  R1R2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.28). Оно  определяет  НРТ  на  линейном  участке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передаточной характеристики.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5D19930D" wp14:editId="392B520F">
            <wp:extent cx="4657725" cy="167640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.28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Генератор  возбуждается  мягко.  По  мере  роста  амплитуды  колебаний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возникает автоматическое смещение ЕБЭ авт за счёт выпрямленного тока базы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или за счёт постоянной составляющей тока эмиттера. Рабочая точка смещается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точку «В»,  и  смещение  становится  стационарным,  АГ  работает  с  отсечкой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тока в энергетически выгодном режиме.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</w:p>
    <w:p w:rsidR="00093FA1" w:rsidRDefault="00093FA1" w:rsidP="00093FA1">
      <w:pPr>
        <w:pStyle w:val="a3"/>
        <w:rPr>
          <w:rFonts w:ascii="Times New Roman" w:hAnsi="Times New Roman" w:cs="Times New Roman"/>
          <w:b/>
        </w:rPr>
      </w:pPr>
      <w:r w:rsidRPr="00783884">
        <w:rPr>
          <w:rFonts w:ascii="Times New Roman" w:hAnsi="Times New Roman" w:cs="Times New Roman"/>
          <w:b/>
        </w:rPr>
        <w:t>3.</w:t>
      </w:r>
      <w:r w:rsidR="00937030">
        <w:rPr>
          <w:rFonts w:ascii="Times New Roman" w:hAnsi="Times New Roman" w:cs="Times New Roman"/>
          <w:b/>
        </w:rPr>
        <w:t>7</w:t>
      </w:r>
      <w:r w:rsidRPr="00783884">
        <w:rPr>
          <w:rFonts w:ascii="Times New Roman" w:hAnsi="Times New Roman" w:cs="Times New Roman"/>
          <w:b/>
        </w:rPr>
        <w:t>. Трёхточечные схемы автогенераторов</w:t>
      </w:r>
    </w:p>
    <w:p w:rsidR="00093FA1" w:rsidRDefault="00093FA1" w:rsidP="00093FA1">
      <w:pPr>
        <w:pStyle w:val="a3"/>
        <w:rPr>
          <w:rFonts w:ascii="Times New Roman" w:hAnsi="Times New Roman" w:cs="Times New Roman"/>
          <w:b/>
        </w:rPr>
      </w:pP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Если  КК  автогенератора  подключён  к  активному  нелинейному  элементу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тремя точками, то такая схема АГ называется трёхточечной. 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Фазовые  условия  в  транзисторной  трёхточечной  схеме  АГ  с  общим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эмиттером в идеальном случае выполняются тогда, когда фазы напряжений на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элементах  контура,  подключённых  к  электродам,  коллектору  и  базе,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противоположны.  Учитывая  сдвиг  фаз  в  идеальном  транзисторе  с  ОЭ 180°,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суммарный сдвиг фаз в кольце ОС будет 360°. 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Это возможно в двух вариантах схемы АГ: первая называется ёмкостной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трёхочкой (рис.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>.29), вторая – индуктивной трёхточкой (рис</w:t>
      </w:r>
      <w:r>
        <w:rPr>
          <w:rFonts w:ascii="Times New Roman" w:hAnsi="Times New Roman" w:cs="Times New Roman"/>
        </w:rPr>
        <w:t>3.</w:t>
      </w:r>
      <w:r w:rsidRPr="000551C3">
        <w:rPr>
          <w:rFonts w:ascii="Times New Roman" w:hAnsi="Times New Roman" w:cs="Times New Roman"/>
        </w:rPr>
        <w:t xml:space="preserve">30).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DF7D859" wp14:editId="3833B270">
            <wp:extent cx="1628775" cy="1009650"/>
            <wp:effectExtent l="0" t="0" r="952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B5827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2513FF1" wp14:editId="720EBE70">
            <wp:extent cx="1685925" cy="981075"/>
            <wp:effectExtent l="0" t="0" r="9525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ind w:left="708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.29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.30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Вместе со схемами на рисунках изображены их фазовые «портреты».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ёмкостной  трёхточечной  схеме  положительная  ОС  осуществляется  за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счёт ёмкостного делителя С1, С2. Амплитудные условия самовозбуждения для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этой схемы выполняются соотношением ёмкостей С2/С1, чем оно меньше, тем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глубже  ПОС,  обычно  С2&lt;&lt;С1.  Поэтому  ёмкостью  С2  определяется  ёмкость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контура СК≈С2. Частота генерируемых колебаний 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AACD03D" wp14:editId="12BD9040">
            <wp:extent cx="2905125" cy="64770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.22)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индуктивной трёхточечной схеме обратная связь автотрансформаторная.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Амплитудные  условия  самовозбуждения  для  этой  схемы  выполняются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отношением  L2/L1.  Чем  больше  это  отношение,  тем  глубже  ПОС.  Обычно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L1&gt;&gt;L2. Частота генерируемых колебаний определяется выражением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.23).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 </w:t>
      </w:r>
      <w:r>
        <w:rPr>
          <w:noProof/>
          <w:lang w:eastAsia="ru-RU"/>
        </w:rPr>
        <w:drawing>
          <wp:inline distT="0" distB="0" distL="0" distR="0" wp14:anchorId="0D53A3CC" wp14:editId="5CBF7398">
            <wp:extent cx="1371600" cy="50482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.23)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Правило построения трёхточечных схем заключается в следующем: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Если между коллектором и базой индуктивный характер сопротивления, то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между  коллектором  и  эмиттером,  базой  и  эмиттером  ёмкостный  характер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сопротивления.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Если между коллектором и базой ёмкостный характер сопротивления, то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между  коллектором  и  эмиттером,  базой  и  эмиттером  индуктивный  характер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сопротивления.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этих случаях в трёхточечных схемах АГ выполняются фазовые условия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возбуждения электрических колебаний.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Роль  реактивных  сопротивлений  в  трёхточечных  схемах  АГ  могут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выполнить  параллельные  колебательные  контуры,  на  генерируемой  частоте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имеющие соответствующие реактивности (рис.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.31).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7C267AF" wp14:editId="381079C5">
            <wp:extent cx="3781425" cy="1276350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.31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B1C4232" wp14:editId="36246AE1">
            <wp:extent cx="704850" cy="18097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,  поэтому  межэлектродная  емкость  СКЭ  определяет  ёмкость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контура. Коэффициент обратной связи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E25172D" wp14:editId="5FF6E03A">
            <wp:extent cx="819150" cy="3429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Итак,  настройкой  базового  контура  определяются  амплитудные  условия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самовозбуждения  и  мощность  АГ.  Настройкой  коллекторного  контура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изменяют  эквивалентную  индуктивность  и,  следовательно,  и  частоту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генерируемых колебаний АГ.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Такие схемы используются обычно в УКВ автогенераторах и выполняются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они как емкостные трёхточечные схемы.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Следует иметь в виду, что в транзисторных АГ  φУС.ЭЛ ≠180°. Поэтому для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выполнения  фазовых  условий  φУС.ЭЛ +  φКК +  φОС   = 2πк,  фазовый  сдвиг  в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колебательном  контуре  должен  отличатся  от  нуля  φКК  ≠ 0. Поэтому  частота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генерируемых  колебаний  отличается  от  частоты  собственных  колебаний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колебательного контура, и тем больше, чем больше отличается φУС.ЭЛ от 180° и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чем  хуже  добротность  КК,  т.  е.  чем  меньше  крутизна  его  фазочастотной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характеристики (рис.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32</w:t>
      </w:r>
      <w:r w:rsidRPr="000551C3">
        <w:rPr>
          <w:rFonts w:ascii="Times New Roman" w:hAnsi="Times New Roman" w:cs="Times New Roman"/>
        </w:rPr>
        <w:t xml:space="preserve">). </w:t>
      </w:r>
    </w:p>
    <w:p w:rsidR="00093FA1" w:rsidRPr="000551C3" w:rsidRDefault="00093FA1" w:rsidP="00093FA1">
      <w:pPr>
        <w:pStyle w:val="a3"/>
        <w:tabs>
          <w:tab w:val="left" w:pos="6419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D050AD5" wp14:editId="657D4739">
            <wp:extent cx="3057525" cy="1038225"/>
            <wp:effectExtent l="0" t="0" r="9525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ind w:left="4956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.32 </w:t>
      </w:r>
      <w:r w:rsidRPr="000551C3">
        <w:rPr>
          <w:rFonts w:ascii="Times New Roman" w:hAnsi="Times New Roman" w:cs="Times New Roman"/>
        </w:rPr>
        <w:cr/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Величину ухода частоты Δf от частоты собственных колебаний контурам f0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можно определить из выражения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.24)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222383E" wp14:editId="45D45088">
            <wp:extent cx="1000125" cy="400050"/>
            <wp:effectExtent l="0" t="0" r="952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.24) </w:t>
      </w:r>
    </w:p>
    <w:p w:rsidR="00093FA1" w:rsidRPr="000551C3" w:rsidRDefault="00093FA1" w:rsidP="00093FA1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CE7"/>
    <w:rsid w:val="00041CE7"/>
    <w:rsid w:val="00093FA1"/>
    <w:rsid w:val="003A5A3C"/>
    <w:rsid w:val="004337D7"/>
    <w:rsid w:val="00656E14"/>
    <w:rsid w:val="00937030"/>
    <w:rsid w:val="00A0533B"/>
    <w:rsid w:val="00D91965"/>
    <w:rsid w:val="00DA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93FA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93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3F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93FA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93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3F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image" Target="media/image41.png"/><Relationship Id="rId7" Type="http://schemas.openxmlformats.org/officeDocument/2006/relationships/image" Target="media/image1.gif"/><Relationship Id="rId12" Type="http://schemas.openxmlformats.org/officeDocument/2006/relationships/image" Target="media/image4.jpe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image" Target="media/image32.png"/><Relationship Id="rId1" Type="http://schemas.openxmlformats.org/officeDocument/2006/relationships/styles" Target="styles.xml"/><Relationship Id="rId6" Type="http://schemas.openxmlformats.org/officeDocument/2006/relationships/hyperlink" Target="http://radiomurlo.narod.ru/HTMLs_2/RADIO_swjaz.html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" Type="http://schemas.openxmlformats.org/officeDocument/2006/relationships/hyperlink" Target="http://radiomurlo.narod.ru/HTMLs_2/RADIO_swjaz.html" TargetMode="External"/><Relationship Id="rId15" Type="http://schemas.openxmlformats.org/officeDocument/2006/relationships/image" Target="media/image6.jpe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10" Type="http://schemas.openxmlformats.org/officeDocument/2006/relationships/image" Target="media/image2.jpe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radiomurlo.narod.ru/HTMLs_2/RADIO_swjaz.html" TargetMode="External"/><Relationship Id="rId14" Type="http://schemas.openxmlformats.org/officeDocument/2006/relationships/hyperlink" Target="http://radiomurlo.narod.ru/HTMLs_2/RADIO_swjaz.html" TargetMode="External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8" Type="http://schemas.openxmlformats.org/officeDocument/2006/relationships/hyperlink" Target="http://radiomurlo.narod.ru/HTMLs_2/RADIO_swjaz.html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3310</Words>
  <Characters>18870</Characters>
  <Application>Microsoft Office Word</Application>
  <DocSecurity>0</DocSecurity>
  <Lines>157</Lines>
  <Paragraphs>44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Василий</cp:lastModifiedBy>
  <cp:revision>7</cp:revision>
  <dcterms:created xsi:type="dcterms:W3CDTF">2020-01-10T12:58:00Z</dcterms:created>
  <dcterms:modified xsi:type="dcterms:W3CDTF">2021-01-22T06:35:00Z</dcterms:modified>
</cp:coreProperties>
</file>